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0032E" w14:textId="3E650C8E" w:rsidR="00011273" w:rsidRPr="009E0F49" w:rsidRDefault="00011273" w:rsidP="0001127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E0F49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E6032D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Pr="009E0F49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Pr="009E0F4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63FB5" w:rsidRPr="00263FB5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CD47E0" w:rsidRPr="00263FB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CD47E0">
        <w:rPr>
          <w:rFonts w:ascii="Arial" w:eastAsia="MS Mincho" w:hAnsi="Arial" w:cs="Arial"/>
          <w:b/>
          <w:sz w:val="24"/>
          <w:szCs w:val="24"/>
          <w:lang w:eastAsia="ja-JP"/>
        </w:rPr>
        <w:t>20090</w:t>
      </w:r>
    </w:p>
    <w:p w14:paraId="1E26C8AA" w14:textId="2F2F0420" w:rsidR="00011273" w:rsidRPr="009E0F49" w:rsidRDefault="00011273" w:rsidP="0001127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E0F49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E6032D"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9E0F49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</w:t>
      </w:r>
      <w:r w:rsidR="00E60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24</w:t>
      </w:r>
      <w:r w:rsidRPr="009E0F4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E6032D"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Pr="009E0F4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E6032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9E0F4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9E0F49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E6032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Pr="009E0F49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0ECEA23" w14:textId="77777777" w:rsidR="00A45CBF" w:rsidRPr="009E0F49" w:rsidRDefault="00A45CBF" w:rsidP="00A45CBF">
      <w:pPr>
        <w:rPr>
          <w:rFonts w:ascii="Arial" w:hAnsi="Arial"/>
        </w:rPr>
      </w:pPr>
    </w:p>
    <w:p w14:paraId="2BDF2C63" w14:textId="560E5E34" w:rsidR="002D1DEF" w:rsidRPr="009E0F49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E6032D">
        <w:rPr>
          <w:rFonts w:ascii="Arial" w:eastAsia="SimSun" w:hAnsi="Arial"/>
          <w:b/>
          <w:bCs/>
        </w:rPr>
        <w:t>Source:</w:t>
      </w:r>
      <w:r w:rsidRPr="009E0F49">
        <w:rPr>
          <w:rFonts w:ascii="Arial" w:eastAsia="SimSun" w:hAnsi="Arial"/>
        </w:rPr>
        <w:tab/>
      </w:r>
      <w:r w:rsidR="00E6032D">
        <w:rPr>
          <w:rFonts w:ascii="Arial" w:eastAsia="SimSun" w:hAnsi="Arial"/>
        </w:rPr>
        <w:t>Lenovo, Motorola Mobility</w:t>
      </w:r>
    </w:p>
    <w:p w14:paraId="2BB6AC7B" w14:textId="43B66CFF" w:rsidR="00A45CBF" w:rsidRPr="009E0F49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E6032D">
        <w:rPr>
          <w:rFonts w:ascii="Arial" w:eastAsia="SimSun" w:hAnsi="Arial"/>
          <w:b/>
          <w:bCs/>
        </w:rPr>
        <w:t>Title:</w:t>
      </w:r>
      <w:r w:rsidRPr="009E0F49">
        <w:rPr>
          <w:rFonts w:ascii="Arial" w:eastAsia="SimSun" w:hAnsi="Arial"/>
        </w:rPr>
        <w:tab/>
      </w:r>
      <w:bookmarkStart w:id="0" w:name="_Hlk94715828"/>
      <w:r w:rsidR="00E6032D">
        <w:rPr>
          <w:rFonts w:ascii="Arial" w:eastAsia="SimSun" w:hAnsi="Arial"/>
        </w:rPr>
        <w:t xml:space="preserve">Discussion on </w:t>
      </w:r>
      <w:r w:rsidR="00364A16">
        <w:rPr>
          <w:rFonts w:ascii="Arial" w:eastAsia="SimSun" w:hAnsi="Arial"/>
        </w:rPr>
        <w:t xml:space="preserve">support of </w:t>
      </w:r>
      <w:r w:rsidR="00364A16" w:rsidRPr="00364A16">
        <w:rPr>
          <w:rFonts w:ascii="Arial" w:eastAsia="SimSun" w:hAnsi="Arial"/>
        </w:rPr>
        <w:t>disaster roaming</w:t>
      </w:r>
      <w:r w:rsidR="007F1F6A">
        <w:rPr>
          <w:rFonts w:ascii="Arial" w:eastAsia="SimSun" w:hAnsi="Arial"/>
        </w:rPr>
        <w:t xml:space="preserve"> </w:t>
      </w:r>
      <w:r w:rsidR="00364A16">
        <w:rPr>
          <w:rFonts w:ascii="Arial" w:eastAsia="SimSun" w:hAnsi="Arial"/>
        </w:rPr>
        <w:t>by PNI-NPN</w:t>
      </w:r>
      <w:bookmarkEnd w:id="0"/>
      <w:r w:rsidR="00415E5F">
        <w:rPr>
          <w:rFonts w:ascii="Arial" w:eastAsia="SimSun" w:hAnsi="Arial"/>
        </w:rPr>
        <w:t xml:space="preserve"> with CAG</w:t>
      </w:r>
    </w:p>
    <w:p w14:paraId="1A03AE59" w14:textId="16007D90" w:rsidR="00F613B4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E6032D">
        <w:rPr>
          <w:rFonts w:ascii="Arial" w:eastAsia="SimSun" w:hAnsi="Arial"/>
          <w:b/>
          <w:bCs/>
        </w:rPr>
        <w:t>Agenda</w:t>
      </w:r>
      <w:r w:rsidR="00F613B4" w:rsidRPr="00E6032D">
        <w:rPr>
          <w:rFonts w:ascii="Arial" w:eastAsia="SimSun" w:hAnsi="Arial"/>
          <w:b/>
          <w:bCs/>
        </w:rPr>
        <w:t xml:space="preserve"> Item:</w:t>
      </w:r>
      <w:r w:rsidR="003812EE" w:rsidRPr="009E0F49">
        <w:rPr>
          <w:rFonts w:ascii="Arial" w:eastAsia="SimSun" w:hAnsi="Arial"/>
        </w:rPr>
        <w:tab/>
      </w:r>
      <w:r w:rsidR="009E0F49" w:rsidRPr="009E0F49">
        <w:rPr>
          <w:rFonts w:ascii="Arial" w:eastAsia="SimSun" w:hAnsi="Arial"/>
        </w:rPr>
        <w:t>3</w:t>
      </w:r>
    </w:p>
    <w:p w14:paraId="2BDDCB8A" w14:textId="178F5338" w:rsidR="00E6032D" w:rsidRPr="009E0F49" w:rsidRDefault="00E6032D" w:rsidP="007564A7">
      <w:pPr>
        <w:tabs>
          <w:tab w:val="left" w:pos="1701"/>
        </w:tabs>
        <w:rPr>
          <w:rFonts w:ascii="Arial" w:eastAsia="SimSun" w:hAnsi="Arial"/>
        </w:rPr>
      </w:pPr>
      <w:r w:rsidRPr="00E6032D">
        <w:rPr>
          <w:rFonts w:ascii="Arial" w:eastAsia="SimSun" w:hAnsi="Arial"/>
          <w:b/>
          <w:bCs/>
        </w:rPr>
        <w:t>Document for:</w:t>
      </w:r>
      <w:r>
        <w:rPr>
          <w:rFonts w:ascii="Arial" w:eastAsia="SimSun" w:hAnsi="Arial"/>
        </w:rPr>
        <w:tab/>
        <w:t>Approval</w:t>
      </w:r>
    </w:p>
    <w:p w14:paraId="1A4440A2" w14:textId="6C610297" w:rsidR="00A45CBF" w:rsidRPr="009E0F49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E6032D">
        <w:rPr>
          <w:rFonts w:ascii="Arial" w:eastAsia="SimSun" w:hAnsi="Arial"/>
          <w:b/>
          <w:bCs/>
        </w:rPr>
        <w:t>Contact:</w:t>
      </w:r>
      <w:r w:rsidRPr="009E0F49">
        <w:rPr>
          <w:rFonts w:ascii="Arial" w:eastAsia="SimSun" w:hAnsi="Arial"/>
        </w:rPr>
        <w:tab/>
      </w:r>
      <w:r w:rsidR="00E6032D">
        <w:rPr>
          <w:rFonts w:ascii="Arial" w:eastAsia="SimSun" w:hAnsi="Arial"/>
        </w:rPr>
        <w:t>Hyung-Nam Choi (hchoi5@lenovo.com)</w:t>
      </w:r>
    </w:p>
    <w:p w14:paraId="47705873" w14:textId="77777777" w:rsidR="00A45CBF" w:rsidRPr="009E0F49" w:rsidRDefault="00A45CBF" w:rsidP="00A45CBF">
      <w:pPr>
        <w:pBdr>
          <w:bottom w:val="single" w:sz="6" w:space="1" w:color="auto"/>
        </w:pBdr>
      </w:pPr>
    </w:p>
    <w:p w14:paraId="3BFE0633" w14:textId="65F8DBB3" w:rsidR="002C3678" w:rsidRPr="009E0F49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364A16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E0F49" w:rsidRPr="00364A16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364A16" w:rsidRPr="00364A16">
        <w:rPr>
          <w:rFonts w:ascii="Arial" w:eastAsia="Calibri" w:hAnsi="Arial" w:cs="Arial"/>
          <w:i/>
          <w:sz w:val="22"/>
          <w:szCs w:val="22"/>
        </w:rPr>
        <w:t>proposes SA1 to respond to the RAN2 Reply LS on UAC enhancements and system information extensions for minimization of service interruption</w:t>
      </w:r>
      <w:r w:rsidR="002315CF">
        <w:rPr>
          <w:rFonts w:ascii="Arial" w:eastAsia="Calibri" w:hAnsi="Arial" w:cs="Arial"/>
          <w:i/>
          <w:sz w:val="22"/>
          <w:szCs w:val="22"/>
        </w:rPr>
        <w:t>.</w:t>
      </w:r>
    </w:p>
    <w:p w14:paraId="1B40A4E0" w14:textId="0CD15A47" w:rsidR="00011273" w:rsidRPr="00DF0EAC" w:rsidRDefault="00364A16" w:rsidP="00DF0EAC">
      <w:pPr>
        <w:pStyle w:val="Heading5"/>
        <w:numPr>
          <w:ilvl w:val="0"/>
          <w:numId w:val="6"/>
        </w:numPr>
        <w:rPr>
          <w:b/>
          <w:bCs/>
        </w:rPr>
      </w:pPr>
      <w:r w:rsidRPr="00DF0EAC">
        <w:rPr>
          <w:b/>
          <w:bCs/>
        </w:rPr>
        <w:t>Discussion</w:t>
      </w:r>
    </w:p>
    <w:p w14:paraId="35F57CEF" w14:textId="4D0864C4" w:rsidR="002315CF" w:rsidRPr="002315CF" w:rsidRDefault="00BE1D74" w:rsidP="002315CF">
      <w:pPr>
        <w:rPr>
          <w:rFonts w:eastAsia="SimSun"/>
          <w:lang w:eastAsia="en-US"/>
        </w:rPr>
      </w:pPr>
      <w:r w:rsidRPr="00BE1D74">
        <w:rPr>
          <w:rFonts w:eastAsia="SimSun"/>
          <w:lang w:eastAsia="en-US"/>
        </w:rPr>
        <w:t>CT1</w:t>
      </w:r>
      <w:r w:rsidR="00EE763A">
        <w:rPr>
          <w:rFonts w:eastAsia="SimSun"/>
          <w:lang w:eastAsia="en-US"/>
        </w:rPr>
        <w:t>, SA2</w:t>
      </w:r>
      <w:r w:rsidRPr="00BE1D74">
        <w:rPr>
          <w:rFonts w:eastAsia="SimSun"/>
          <w:lang w:eastAsia="en-US"/>
        </w:rPr>
        <w:t xml:space="preserve"> </w:t>
      </w:r>
      <w:r>
        <w:rPr>
          <w:rFonts w:eastAsia="SimSun"/>
          <w:lang w:eastAsia="en-US"/>
        </w:rPr>
        <w:t xml:space="preserve">and RAN2 </w:t>
      </w:r>
      <w:r w:rsidRPr="00BE1D74">
        <w:rPr>
          <w:rFonts w:eastAsia="SimSun"/>
          <w:lang w:eastAsia="en-US"/>
        </w:rPr>
        <w:t>are working on the</w:t>
      </w:r>
      <w:r>
        <w:rPr>
          <w:rFonts w:eastAsia="SimSun"/>
          <w:lang w:eastAsia="en-US"/>
        </w:rPr>
        <w:t xml:space="preserve"> Rel-17</w:t>
      </w:r>
      <w:r w:rsidRPr="00BE1D74">
        <w:rPr>
          <w:rFonts w:eastAsia="SimSun"/>
          <w:lang w:eastAsia="en-US"/>
        </w:rPr>
        <w:t xml:space="preserve"> stage 2 and stage 3 specification</w:t>
      </w:r>
      <w:r w:rsidR="00715A90">
        <w:rPr>
          <w:rFonts w:eastAsia="SimSun"/>
          <w:lang w:eastAsia="en-US"/>
        </w:rPr>
        <w:t>s</w:t>
      </w:r>
      <w:r w:rsidRPr="00BE1D74">
        <w:rPr>
          <w:rFonts w:eastAsia="SimSun"/>
          <w:lang w:eastAsia="en-US"/>
        </w:rPr>
        <w:t xml:space="preserve"> </w:t>
      </w:r>
      <w:r w:rsidR="00715A90">
        <w:rPr>
          <w:rFonts w:eastAsia="SimSun"/>
          <w:lang w:eastAsia="en-US"/>
        </w:rPr>
        <w:t>for</w:t>
      </w:r>
      <w:r w:rsidRPr="00BE1D74">
        <w:rPr>
          <w:rFonts w:eastAsia="SimSun"/>
          <w:lang w:eastAsia="en-US"/>
        </w:rPr>
        <w:t xml:space="preserve"> MINT</w:t>
      </w:r>
      <w:r>
        <w:rPr>
          <w:rFonts w:eastAsia="SimSun"/>
          <w:lang w:eastAsia="en-US"/>
        </w:rPr>
        <w:t xml:space="preserve">. </w:t>
      </w:r>
      <w:r w:rsidR="006534D6">
        <w:rPr>
          <w:rFonts w:eastAsia="SimSun"/>
          <w:lang w:eastAsia="en-US"/>
        </w:rPr>
        <w:t xml:space="preserve">In this context </w:t>
      </w:r>
      <w:r w:rsidR="002315CF">
        <w:rPr>
          <w:rFonts w:eastAsia="SimSun"/>
          <w:lang w:eastAsia="en-US"/>
        </w:rPr>
        <w:t xml:space="preserve">RAN2 discussed whether </w:t>
      </w:r>
      <w:r w:rsidR="002315CF" w:rsidRPr="002315CF">
        <w:rPr>
          <w:rFonts w:eastAsia="SimSun"/>
          <w:lang w:eastAsia="en-US"/>
        </w:rPr>
        <w:t>disaster roaming</w:t>
      </w:r>
      <w:r w:rsidR="007F1F6A">
        <w:rPr>
          <w:rFonts w:eastAsia="SimSun"/>
          <w:lang w:eastAsia="en-US"/>
        </w:rPr>
        <w:t xml:space="preserve"> </w:t>
      </w:r>
      <w:r w:rsidR="002315CF">
        <w:rPr>
          <w:rFonts w:eastAsia="SimSun"/>
          <w:lang w:eastAsia="en-US"/>
        </w:rPr>
        <w:t>can be</w:t>
      </w:r>
      <w:r w:rsidR="007F1F6A">
        <w:rPr>
          <w:rFonts w:eastAsia="SimSun"/>
          <w:lang w:eastAsia="en-US"/>
        </w:rPr>
        <w:t xml:space="preserve"> supported</w:t>
      </w:r>
      <w:r w:rsidR="002315CF">
        <w:rPr>
          <w:rFonts w:eastAsia="SimSun"/>
          <w:lang w:eastAsia="en-US"/>
        </w:rPr>
        <w:t xml:space="preserve"> </w:t>
      </w:r>
      <w:r w:rsidR="002315CF" w:rsidRPr="002315CF">
        <w:rPr>
          <w:rFonts w:eastAsia="SimSun"/>
          <w:lang w:eastAsia="en-US"/>
        </w:rPr>
        <w:t>by PNI-NPN</w:t>
      </w:r>
      <w:r w:rsidR="002315CF">
        <w:rPr>
          <w:rFonts w:eastAsia="SimSun"/>
          <w:lang w:eastAsia="en-US"/>
        </w:rPr>
        <w:t xml:space="preserve"> and asked CT1 for clarification. </w:t>
      </w:r>
      <w:r w:rsidRPr="00BE1D74">
        <w:rPr>
          <w:rFonts w:eastAsia="SimSun"/>
          <w:lang w:val="en-US" w:eastAsia="en-US"/>
        </w:rPr>
        <w:t>In the reply LS [</w:t>
      </w:r>
      <w:r w:rsidR="00715A90">
        <w:rPr>
          <w:rFonts w:eastAsia="SimSun"/>
          <w:lang w:val="en-US" w:eastAsia="en-US"/>
        </w:rPr>
        <w:t>1</w:t>
      </w:r>
      <w:r w:rsidRPr="00BE1D74">
        <w:rPr>
          <w:rFonts w:eastAsia="SimSun"/>
          <w:lang w:val="en-US" w:eastAsia="en-US"/>
        </w:rPr>
        <w:t xml:space="preserve">] CT1 provided the following response to </w:t>
      </w:r>
      <w:r w:rsidR="00715A90">
        <w:rPr>
          <w:rFonts w:eastAsia="SimSun"/>
          <w:lang w:val="en-US" w:eastAsia="en-US"/>
        </w:rPr>
        <w:t>RAN2 question</w:t>
      </w:r>
      <w:r w:rsidRPr="00BE1D74">
        <w:rPr>
          <w:rFonts w:eastAsia="SimSun"/>
          <w:lang w:val="en-US"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0"/>
      </w:tblGrid>
      <w:tr w:rsidR="00BE1D74" w:rsidRPr="00BE1D74" w14:paraId="2DA8DF5B" w14:textId="77777777" w:rsidTr="002F1D62">
        <w:tc>
          <w:tcPr>
            <w:tcW w:w="9500" w:type="dxa"/>
            <w:shd w:val="clear" w:color="auto" w:fill="auto"/>
          </w:tcPr>
          <w:p w14:paraId="531C1282" w14:textId="77777777" w:rsidR="00BE1D74" w:rsidRPr="00BE1D74" w:rsidRDefault="00BE1D74" w:rsidP="00BE1D74">
            <w:pPr>
              <w:rPr>
                <w:rFonts w:ascii="Arial" w:eastAsia="Malgun Gothic" w:hAnsi="Arial" w:cs="Arial"/>
                <w:i/>
                <w:iCs/>
                <w:color w:val="002060"/>
                <w:lang w:eastAsia="ko-KR"/>
              </w:rPr>
            </w:pPr>
            <w:r w:rsidRPr="00BE1D74">
              <w:rPr>
                <w:rFonts w:ascii="Arial" w:eastAsia="Malgun Gothic" w:hAnsi="Arial" w:cs="Arial"/>
                <w:i/>
                <w:iCs/>
                <w:color w:val="002060"/>
                <w:lang w:eastAsia="ko-KR"/>
              </w:rPr>
              <w:t>Question 3: RAN2 understood that disaster roaming is not supported for SNPNs, but is disaster roaming supported for PNI-NPNs?</w:t>
            </w:r>
          </w:p>
          <w:p w14:paraId="76FEF278" w14:textId="77777777" w:rsidR="00BE1D74" w:rsidRPr="00BE1D74" w:rsidRDefault="00BE1D74" w:rsidP="00BE1D74">
            <w:pPr>
              <w:rPr>
                <w:lang w:eastAsia="ja-JP"/>
              </w:rPr>
            </w:pPr>
            <w:r w:rsidRPr="00BE1D74">
              <w:rPr>
                <w:lang w:eastAsia="ja-JP"/>
              </w:rPr>
              <w:t>With respect to SNPN, CT1 agrees with RAN2. With respect to PNI-NPN, CT1 agreed that disaster roaming is not supported, i.e., a PNI-NPN does not accept a UE performing disaster roaming if the UE is not allowed to access the PNI-NPN, as per the guidance provided by SA1 in the attached LS C1-213553.</w:t>
            </w:r>
          </w:p>
        </w:tc>
      </w:tr>
    </w:tbl>
    <w:p w14:paraId="428D5FFA" w14:textId="05A2D936" w:rsidR="00BE1D74" w:rsidRDefault="00BE1D74" w:rsidP="00BE1D74">
      <w:pPr>
        <w:spacing w:after="0"/>
        <w:textAlignment w:val="auto"/>
        <w:rPr>
          <w:rFonts w:eastAsia="SimSun"/>
          <w:lang w:val="en-US" w:eastAsia="en-US"/>
        </w:rPr>
      </w:pPr>
    </w:p>
    <w:p w14:paraId="287B1DFC" w14:textId="2C54A198" w:rsidR="00715A90" w:rsidRDefault="00715A90" w:rsidP="00BE1D74">
      <w:pPr>
        <w:spacing w:after="0"/>
        <w:textAlignment w:val="auto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 xml:space="preserve">However, companies in RAN2 interpreted </w:t>
      </w:r>
      <w:r w:rsidR="00D501FC">
        <w:rPr>
          <w:rFonts w:eastAsia="SimSun"/>
          <w:lang w:val="en-US" w:eastAsia="en-US"/>
        </w:rPr>
        <w:t xml:space="preserve">the </w:t>
      </w:r>
      <w:r>
        <w:rPr>
          <w:rFonts w:eastAsia="SimSun"/>
          <w:lang w:val="en-US" w:eastAsia="en-US"/>
        </w:rPr>
        <w:t>response</w:t>
      </w:r>
      <w:r w:rsidR="00D501FC">
        <w:rPr>
          <w:rFonts w:eastAsia="SimSun"/>
          <w:lang w:val="en-US" w:eastAsia="en-US"/>
        </w:rPr>
        <w:t xml:space="preserve"> from CT1</w:t>
      </w:r>
      <w:r>
        <w:rPr>
          <w:rFonts w:eastAsia="SimSun"/>
          <w:lang w:val="en-US" w:eastAsia="en-US"/>
        </w:rPr>
        <w:t xml:space="preserve"> differently. Therefore, RAN2 sent further reply LS [2]</w:t>
      </w:r>
      <w:r w:rsidR="009979AE">
        <w:rPr>
          <w:rFonts w:eastAsia="SimSun"/>
          <w:lang w:val="en-US" w:eastAsia="en-US"/>
        </w:rPr>
        <w:t xml:space="preserve"> for asking CT1</w:t>
      </w:r>
      <w:r>
        <w:rPr>
          <w:rFonts w:eastAsia="SimSun"/>
          <w:lang w:val="en-US" w:eastAsia="en-US"/>
        </w:rPr>
        <w:t xml:space="preserve"> on the correct interpretation, see below:</w:t>
      </w:r>
    </w:p>
    <w:p w14:paraId="4DAC0EFC" w14:textId="15AC55BD" w:rsidR="00715A90" w:rsidRDefault="00715A90" w:rsidP="00BE1D74">
      <w:pPr>
        <w:spacing w:after="0"/>
        <w:textAlignment w:val="auto"/>
        <w:rPr>
          <w:rFonts w:eastAsia="SimSun"/>
          <w:lang w:val="en-US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0"/>
      </w:tblGrid>
      <w:tr w:rsidR="00715A90" w14:paraId="0243626E" w14:textId="77777777" w:rsidTr="00715A90">
        <w:tc>
          <w:tcPr>
            <w:tcW w:w="9710" w:type="dxa"/>
          </w:tcPr>
          <w:p w14:paraId="299DD35A" w14:textId="77777777" w:rsidR="00715A90" w:rsidRPr="00715A90" w:rsidRDefault="00715A90" w:rsidP="00715A90">
            <w:pPr>
              <w:spacing w:after="120"/>
            </w:pPr>
            <w:r w:rsidRPr="00715A90">
              <w:rPr>
                <w:rFonts w:ascii="Arial" w:hAnsi="Arial" w:cs="Arial"/>
                <w:lang w:val="en-US"/>
              </w:rPr>
              <w:t>RAN2 did not reach consensus on how to interpret whether MINT is supported for PNI-NPN. RAN2 identified two interpretations of CT1's reply in C1-217156:</w:t>
            </w:r>
          </w:p>
          <w:p w14:paraId="799E7428" w14:textId="6D72BA1F" w:rsidR="00715A90" w:rsidRPr="00715A90" w:rsidRDefault="00715A90" w:rsidP="00715A90">
            <w:pPr>
              <w:pStyle w:val="ListParagraph"/>
              <w:numPr>
                <w:ilvl w:val="0"/>
                <w:numId w:val="8"/>
              </w:numPr>
              <w:adjustRightInd/>
              <w:spacing w:after="120"/>
              <w:rPr>
                <w:sz w:val="20"/>
                <w:szCs w:val="20"/>
              </w:rPr>
            </w:pPr>
            <w:r w:rsidRPr="00715A90">
              <w:rPr>
                <w:rFonts w:ascii="Arial" w:hAnsi="Arial" w:cs="Arial"/>
                <w:sz w:val="20"/>
                <w:szCs w:val="20"/>
                <w:lang w:val="en-US"/>
              </w:rPr>
              <w:t>disaster roaming is not supported for PNI-NPN at all (i.e. with or without CAG), or</w:t>
            </w:r>
          </w:p>
          <w:p w14:paraId="461E4B7F" w14:textId="390DBF0F" w:rsidR="00715A90" w:rsidRPr="00715A90" w:rsidRDefault="00715A90" w:rsidP="00715A90">
            <w:pPr>
              <w:pStyle w:val="ListParagraph"/>
              <w:numPr>
                <w:ilvl w:val="0"/>
                <w:numId w:val="8"/>
              </w:numPr>
              <w:adjustRightInd/>
              <w:spacing w:after="120"/>
              <w:rPr>
                <w:rFonts w:ascii="Arial" w:eastAsia="Times New Roman" w:hAnsi="Arial" w:cs="Arial"/>
                <w:sz w:val="20"/>
                <w:szCs w:val="20"/>
                <w:lang w:val="en-US" w:eastAsia="zh-CN"/>
              </w:rPr>
            </w:pPr>
            <w:r w:rsidRPr="00715A90">
              <w:rPr>
                <w:rFonts w:ascii="Arial" w:hAnsi="Arial" w:cs="Arial"/>
                <w:sz w:val="20"/>
                <w:szCs w:val="20"/>
                <w:lang w:val="en-US" w:eastAsia="zh-CN"/>
              </w:rPr>
              <w:t>disaster roaming service can be provided by a PNI-NPN with CAG. And a disaster roaming UE is allowed to access the PNI-NPN as long as the UE is allowed to access the CAG based on the UE's Allowed CAG list.</w:t>
            </w:r>
          </w:p>
          <w:p w14:paraId="5935DBF0" w14:textId="12887AA8" w:rsidR="00715A90" w:rsidRPr="00715A90" w:rsidRDefault="00715A90" w:rsidP="00715A90">
            <w:pPr>
              <w:spacing w:after="120"/>
              <w:rPr>
                <w:lang w:eastAsia="ja-JP"/>
              </w:rPr>
            </w:pPr>
            <w:r w:rsidRPr="00715A90">
              <w:rPr>
                <w:rFonts w:ascii="Arial" w:hAnsi="Arial" w:cs="Arial"/>
                <w:lang w:val="en-US"/>
              </w:rPr>
              <w:t>RAN2 asks CT1 to confirm which of interpretation 1 or 2 is correct. And if interpretation 2 is correct to provide potential clarifications whether there are any other applicable conditions for a disaster roaming UEs that attempt to access a PNI-NPN.</w:t>
            </w:r>
          </w:p>
        </w:tc>
      </w:tr>
    </w:tbl>
    <w:p w14:paraId="0F61F826" w14:textId="3C797E08" w:rsidR="00715A90" w:rsidRDefault="00715A90" w:rsidP="00BE1D74">
      <w:pPr>
        <w:spacing w:after="0"/>
        <w:textAlignment w:val="auto"/>
        <w:rPr>
          <w:rFonts w:eastAsia="SimSun"/>
          <w:lang w:val="en-US" w:eastAsia="en-US"/>
        </w:rPr>
      </w:pPr>
    </w:p>
    <w:p w14:paraId="1BE4C38A" w14:textId="1681BA8D" w:rsidR="00715A90" w:rsidRDefault="00715A90" w:rsidP="00BE1D74">
      <w:pPr>
        <w:spacing w:after="0"/>
        <w:textAlignment w:val="auto"/>
        <w:rPr>
          <w:rFonts w:eastAsia="SimSun"/>
          <w:lang w:val="en-US" w:eastAsia="en-US"/>
        </w:rPr>
      </w:pPr>
      <w:r w:rsidRPr="000D64F4">
        <w:rPr>
          <w:rFonts w:eastAsia="SimSun"/>
          <w:lang w:val="en-US" w:eastAsia="en-US"/>
        </w:rPr>
        <w:t xml:space="preserve">Since </w:t>
      </w:r>
      <w:r w:rsidR="00381EB2">
        <w:rPr>
          <w:rFonts w:eastAsia="SimSun"/>
          <w:lang w:val="en-US" w:eastAsia="en-US"/>
        </w:rPr>
        <w:t>SA1 specified the service requirement</w:t>
      </w:r>
      <w:r w:rsidR="00E12455">
        <w:rPr>
          <w:rFonts w:eastAsia="SimSun"/>
          <w:lang w:val="en-US" w:eastAsia="en-US"/>
        </w:rPr>
        <w:t>s</w:t>
      </w:r>
      <w:r w:rsidR="00381EB2">
        <w:rPr>
          <w:rFonts w:eastAsia="SimSun"/>
          <w:lang w:val="en-US" w:eastAsia="en-US"/>
        </w:rPr>
        <w:t xml:space="preserve"> for MINT and </w:t>
      </w:r>
      <w:r w:rsidRPr="000D64F4">
        <w:rPr>
          <w:rFonts w:eastAsia="SimSun"/>
          <w:lang w:val="en-US" w:eastAsia="en-US"/>
        </w:rPr>
        <w:t xml:space="preserve">this issue was </w:t>
      </w:r>
      <w:r w:rsidR="00381EB2">
        <w:rPr>
          <w:rFonts w:eastAsia="SimSun"/>
          <w:lang w:val="en-US" w:eastAsia="en-US"/>
        </w:rPr>
        <w:t xml:space="preserve">already </w:t>
      </w:r>
      <w:r w:rsidRPr="000D64F4">
        <w:rPr>
          <w:rFonts w:eastAsia="SimSun"/>
          <w:lang w:val="en-US" w:eastAsia="en-US"/>
        </w:rPr>
        <w:t>discussed in SA1#</w:t>
      </w:r>
      <w:r w:rsidR="000D64F4" w:rsidRPr="000D64F4">
        <w:rPr>
          <w:rFonts w:eastAsia="SimSun"/>
          <w:lang w:val="en-US" w:eastAsia="en-US"/>
        </w:rPr>
        <w:t>94e</w:t>
      </w:r>
      <w:r w:rsidRPr="000D64F4">
        <w:rPr>
          <w:rFonts w:eastAsia="SimSun"/>
          <w:lang w:val="en-US" w:eastAsia="en-US"/>
        </w:rPr>
        <w:t xml:space="preserve"> </w:t>
      </w:r>
      <w:r w:rsidR="000D64F4">
        <w:rPr>
          <w:rFonts w:eastAsia="SimSun"/>
          <w:lang w:val="en-US" w:eastAsia="en-US"/>
        </w:rPr>
        <w:t>(May 2021)</w:t>
      </w:r>
      <w:r w:rsidR="00CA398A">
        <w:rPr>
          <w:rFonts w:eastAsia="SimSun"/>
          <w:lang w:val="en-US" w:eastAsia="en-US"/>
        </w:rPr>
        <w:t xml:space="preserve"> in the</w:t>
      </w:r>
      <w:r w:rsidR="00224D79">
        <w:rPr>
          <w:rFonts w:eastAsia="SimSun"/>
          <w:lang w:val="en-US" w:eastAsia="en-US"/>
        </w:rPr>
        <w:t xml:space="preserve"> email thread </w:t>
      </w:r>
      <w:r w:rsidR="00224D79" w:rsidRPr="00224D79">
        <w:rPr>
          <w:rFonts w:eastAsia="SimSun"/>
          <w:lang w:val="en-US" w:eastAsia="en-US"/>
        </w:rPr>
        <w:t>[LS S1-211265]</w:t>
      </w:r>
      <w:r w:rsidR="00CA398A">
        <w:rPr>
          <w:rFonts w:eastAsia="SimSun"/>
          <w:lang w:val="en-US" w:eastAsia="en-US"/>
        </w:rPr>
        <w:t xml:space="preserve"> we think</w:t>
      </w:r>
      <w:r w:rsidR="000D64F4">
        <w:rPr>
          <w:rFonts w:eastAsia="SimSun"/>
          <w:lang w:val="en-US" w:eastAsia="en-US"/>
        </w:rPr>
        <w:t xml:space="preserve"> </w:t>
      </w:r>
      <w:r w:rsidR="009979AE">
        <w:rPr>
          <w:rFonts w:eastAsia="SimSun"/>
          <w:lang w:val="en-US" w:eastAsia="en-US"/>
        </w:rPr>
        <w:t xml:space="preserve">the correct </w:t>
      </w:r>
      <w:r w:rsidR="0029387F">
        <w:rPr>
          <w:rFonts w:eastAsia="SimSun"/>
          <w:lang w:val="en-US" w:eastAsia="en-US"/>
        </w:rPr>
        <w:t>response</w:t>
      </w:r>
      <w:r w:rsidR="009979AE">
        <w:rPr>
          <w:rFonts w:eastAsia="SimSun"/>
          <w:lang w:val="en-US" w:eastAsia="en-US"/>
        </w:rPr>
        <w:t xml:space="preserve"> </w:t>
      </w:r>
      <w:r w:rsidR="0029387F">
        <w:rPr>
          <w:rFonts w:eastAsia="SimSun"/>
          <w:lang w:val="en-US" w:eastAsia="en-US"/>
        </w:rPr>
        <w:t>should be interpretation</w:t>
      </w:r>
      <w:r w:rsidR="009979AE">
        <w:rPr>
          <w:rFonts w:eastAsia="SimSun"/>
          <w:lang w:val="en-US" w:eastAsia="en-US"/>
        </w:rPr>
        <w:t xml:space="preserve"> 2</w:t>
      </w:r>
      <w:r w:rsidR="00CA398A">
        <w:rPr>
          <w:rFonts w:eastAsia="SimSun"/>
          <w:lang w:val="en-US" w:eastAsia="en-US"/>
        </w:rPr>
        <w:t xml:space="preserve"> which is aligned with</w:t>
      </w:r>
      <w:r w:rsidR="00CA398A" w:rsidRPr="00CA398A">
        <w:t xml:space="preserve"> </w:t>
      </w:r>
      <w:r w:rsidR="00CA398A" w:rsidRPr="00CA398A">
        <w:rPr>
          <w:rFonts w:eastAsia="SimSun"/>
          <w:lang w:val="en-US" w:eastAsia="en-US"/>
        </w:rPr>
        <w:t xml:space="preserve">the response </w:t>
      </w:r>
      <w:r w:rsidR="00CA398A">
        <w:rPr>
          <w:rFonts w:eastAsia="SimSun"/>
          <w:lang w:val="en-US" w:eastAsia="en-US"/>
        </w:rPr>
        <w:t xml:space="preserve">SA1 </w:t>
      </w:r>
      <w:r w:rsidR="00CA398A" w:rsidRPr="00CA398A">
        <w:rPr>
          <w:rFonts w:eastAsia="SimSun"/>
          <w:lang w:val="en-US" w:eastAsia="en-US"/>
        </w:rPr>
        <w:t>sent to CT1 [3]</w:t>
      </w:r>
      <w:r w:rsidR="00CA398A">
        <w:rPr>
          <w:rFonts w:eastAsia="SimSun"/>
          <w:lang w:val="en-US" w:eastAsia="en-US"/>
        </w:rPr>
        <w:t>, see below</w:t>
      </w:r>
      <w:r w:rsidR="009979AE">
        <w:rPr>
          <w:rFonts w:eastAsia="SimSun"/>
          <w:lang w:val="en-US" w:eastAsia="en-US"/>
        </w:rPr>
        <w:t>.</w:t>
      </w:r>
      <w:r w:rsidR="00225C19">
        <w:rPr>
          <w:rFonts w:eastAsia="SimSun"/>
          <w:lang w:val="en-US" w:eastAsia="en-US"/>
        </w:rPr>
        <w:t xml:space="preserve"> However, </w:t>
      </w:r>
      <w:r w:rsidR="007378C2">
        <w:rPr>
          <w:rFonts w:eastAsia="SimSun"/>
          <w:lang w:val="en-US" w:eastAsia="en-US"/>
        </w:rPr>
        <w:t xml:space="preserve">considering </w:t>
      </w:r>
      <w:r w:rsidR="00A47A82" w:rsidRPr="00A47A82">
        <w:rPr>
          <w:rFonts w:eastAsia="SimSun"/>
          <w:lang w:val="en-US" w:eastAsia="en-US"/>
        </w:rPr>
        <w:t xml:space="preserve">the potential impacts to </w:t>
      </w:r>
      <w:r w:rsidR="000F0F92">
        <w:rPr>
          <w:rFonts w:eastAsia="SimSun"/>
          <w:lang w:val="en-US" w:eastAsia="en-US"/>
        </w:rPr>
        <w:t xml:space="preserve">stage 3 </w:t>
      </w:r>
      <w:r w:rsidR="00A47A82" w:rsidRPr="00A47A82">
        <w:rPr>
          <w:rFonts w:eastAsia="SimSun"/>
          <w:lang w:val="en-US" w:eastAsia="en-US"/>
        </w:rPr>
        <w:t xml:space="preserve">specifications </w:t>
      </w:r>
      <w:r w:rsidR="00C62C6A">
        <w:rPr>
          <w:rFonts w:eastAsia="SimSun"/>
          <w:lang w:val="en-US" w:eastAsia="en-US"/>
        </w:rPr>
        <w:t xml:space="preserve">(e.g. specifying procedures for registering a CAG-capable disaster roaming UE to a PNI-NPN and configuring CAG information to that UE) </w:t>
      </w:r>
      <w:r w:rsidR="00A47A82">
        <w:rPr>
          <w:rFonts w:eastAsia="SimSun"/>
          <w:lang w:val="en-US" w:eastAsia="en-US"/>
        </w:rPr>
        <w:t xml:space="preserve">and </w:t>
      </w:r>
      <w:r w:rsidR="007378C2">
        <w:rPr>
          <w:rFonts w:eastAsia="SimSun"/>
          <w:lang w:val="en-US" w:eastAsia="en-US"/>
        </w:rPr>
        <w:t xml:space="preserve">the tight schedule to complete the </w:t>
      </w:r>
      <w:r w:rsidR="009D60DA">
        <w:rPr>
          <w:rFonts w:eastAsia="SimSun"/>
          <w:lang w:val="en-US" w:eastAsia="en-US"/>
        </w:rPr>
        <w:t xml:space="preserve">stage 3 </w:t>
      </w:r>
      <w:r w:rsidR="007378C2">
        <w:rPr>
          <w:rFonts w:eastAsia="SimSun"/>
          <w:lang w:val="en-US" w:eastAsia="en-US"/>
        </w:rPr>
        <w:t>MINT work by March 202</w:t>
      </w:r>
      <w:r w:rsidR="00A47A82">
        <w:rPr>
          <w:rFonts w:eastAsia="SimSun"/>
          <w:lang w:val="en-US" w:eastAsia="en-US"/>
        </w:rPr>
        <w:t>2</w:t>
      </w:r>
      <w:r w:rsidR="007378C2">
        <w:rPr>
          <w:rFonts w:eastAsia="SimSun"/>
          <w:lang w:val="en-US" w:eastAsia="en-US"/>
        </w:rPr>
        <w:t xml:space="preserve">, </w:t>
      </w:r>
      <w:r w:rsidR="00225C19">
        <w:rPr>
          <w:rFonts w:eastAsia="SimSun"/>
          <w:lang w:val="en-US" w:eastAsia="en-US"/>
        </w:rPr>
        <w:t xml:space="preserve">the final decision whether to support </w:t>
      </w:r>
      <w:r w:rsidR="00225C19" w:rsidRPr="00225C19">
        <w:rPr>
          <w:rFonts w:eastAsia="SimSun"/>
          <w:lang w:val="en-US" w:eastAsia="en-US"/>
        </w:rPr>
        <w:t>disaster roaming by PNI-NPN</w:t>
      </w:r>
      <w:r w:rsidR="00225C19">
        <w:rPr>
          <w:rFonts w:eastAsia="SimSun"/>
          <w:lang w:val="en-US" w:eastAsia="en-US"/>
        </w:rPr>
        <w:t xml:space="preserve"> with CAG can be left to CT1</w:t>
      </w:r>
      <w:r w:rsidR="00715053">
        <w:rPr>
          <w:rFonts w:eastAsia="SimSun"/>
          <w:lang w:val="en-US" w:eastAsia="en-US"/>
        </w:rPr>
        <w:t>.</w:t>
      </w:r>
    </w:p>
    <w:p w14:paraId="6186846F" w14:textId="77777777" w:rsidR="00BE1D74" w:rsidRPr="00BE1D74" w:rsidRDefault="00BE1D74" w:rsidP="00BE1D74">
      <w:pPr>
        <w:spacing w:after="0"/>
        <w:textAlignment w:val="auto"/>
        <w:rPr>
          <w:rFonts w:eastAsia="SimSun"/>
          <w:lang w:val="en-US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0"/>
      </w:tblGrid>
      <w:tr w:rsidR="00BE1D74" w:rsidRPr="00BE1D74" w14:paraId="143F493C" w14:textId="77777777" w:rsidTr="002F1D62">
        <w:tc>
          <w:tcPr>
            <w:tcW w:w="9500" w:type="dxa"/>
            <w:shd w:val="clear" w:color="auto" w:fill="auto"/>
          </w:tcPr>
          <w:p w14:paraId="00938CF1" w14:textId="77777777" w:rsidR="00BE1D74" w:rsidRPr="00BE1D74" w:rsidRDefault="00BE1D74" w:rsidP="00BE1D74">
            <w:pPr>
              <w:rPr>
                <w:rFonts w:eastAsia="Malgun Gothic"/>
              </w:rPr>
            </w:pPr>
            <w:r w:rsidRPr="00BE1D74">
              <w:rPr>
                <w:rFonts w:eastAsia="Malgun Gothic"/>
              </w:rPr>
              <w:t>On following question from CT1:</w:t>
            </w:r>
          </w:p>
          <w:p w14:paraId="37929B45" w14:textId="77777777" w:rsidR="00BE1D74" w:rsidRPr="00BE1D74" w:rsidRDefault="00BE1D74" w:rsidP="00BE1D74">
            <w:pPr>
              <w:ind w:left="720"/>
              <w:rPr>
                <w:rFonts w:eastAsia="Malgun Gothic"/>
              </w:rPr>
            </w:pPr>
            <w:r w:rsidRPr="00BE1D74">
              <w:rPr>
                <w:rFonts w:eastAsia="Malgun Gothic"/>
                <w:b/>
                <w:bCs/>
              </w:rPr>
              <w:t>Question:</w:t>
            </w:r>
            <w:r w:rsidRPr="00BE1D74">
              <w:rPr>
                <w:rFonts w:eastAsia="Malgun Gothic"/>
              </w:rPr>
              <w:t xml:space="preserve"> When a CAG-supporting UE determines that Disaster Condition applies, and a PLMN can provide disaster roaming to the UE, is the UE without CAG configuration for the PLMN allowed to select and register on a CAG cell of the PLMN?</w:t>
            </w:r>
          </w:p>
          <w:p w14:paraId="0E5B75DF" w14:textId="77777777" w:rsidR="00BE1D74" w:rsidRPr="00BE1D74" w:rsidRDefault="00BE1D74" w:rsidP="00BE1D74">
            <w:pPr>
              <w:rPr>
                <w:rFonts w:eastAsia="Malgun Gothic"/>
              </w:rPr>
            </w:pPr>
            <w:r w:rsidRPr="00BE1D74">
              <w:rPr>
                <w:rFonts w:eastAsia="Malgun Gothic"/>
              </w:rPr>
              <w:t>SA1’s answer is:</w:t>
            </w:r>
          </w:p>
          <w:p w14:paraId="65C595BF" w14:textId="77777777" w:rsidR="00BE1D74" w:rsidRPr="00BE1D74" w:rsidRDefault="00BE1D74" w:rsidP="00BE1D74">
            <w:pPr>
              <w:ind w:left="720"/>
              <w:rPr>
                <w:rFonts w:eastAsia="Malgun Gothic"/>
              </w:rPr>
            </w:pPr>
            <w:r w:rsidRPr="00BE1D74">
              <w:rPr>
                <w:rFonts w:eastAsia="Malgun Gothic"/>
                <w:b/>
                <w:bCs/>
              </w:rPr>
              <w:lastRenderedPageBreak/>
              <w:t>Answer:</w:t>
            </w:r>
            <w:r w:rsidRPr="00BE1D74">
              <w:rPr>
                <w:rFonts w:eastAsia="Malgun Gothic"/>
              </w:rPr>
              <w:t xml:space="preserve"> No.</w:t>
            </w:r>
          </w:p>
          <w:p w14:paraId="680EA0E4" w14:textId="77777777" w:rsidR="00BE1D74" w:rsidRPr="00BE1D74" w:rsidRDefault="00BE1D74" w:rsidP="00BE1D74">
            <w:pPr>
              <w:ind w:left="720"/>
              <w:rPr>
                <w:rFonts w:eastAsia="Malgun Gothic"/>
              </w:rPr>
            </w:pPr>
            <w:r w:rsidRPr="00BE1D74">
              <w:rPr>
                <w:rFonts w:eastAsia="Malgun Gothic"/>
              </w:rPr>
              <w:t>Current CAG restrictions apply also during disaster conditions and roaming. As such, a UE without CAG configuration for a PLMN (even if it can provide disaster roaming) is not allowed to select and register on a CAG cell of that PLMN.</w:t>
            </w:r>
          </w:p>
        </w:tc>
      </w:tr>
    </w:tbl>
    <w:p w14:paraId="3139F999" w14:textId="18291E74" w:rsidR="002315CF" w:rsidRDefault="002315CF" w:rsidP="00BE1D74">
      <w:pPr>
        <w:spacing w:after="0"/>
        <w:textAlignment w:val="auto"/>
        <w:rPr>
          <w:rFonts w:eastAsia="SimSun"/>
          <w:lang w:val="en-US" w:eastAsia="en-US"/>
        </w:rPr>
      </w:pPr>
    </w:p>
    <w:p w14:paraId="7C8200A2" w14:textId="6784D705" w:rsidR="002315CF" w:rsidRPr="007F1F6A" w:rsidRDefault="002315CF" w:rsidP="00BE1D74">
      <w:pPr>
        <w:spacing w:after="0"/>
        <w:textAlignment w:val="auto"/>
        <w:rPr>
          <w:rFonts w:eastAsia="SimSun"/>
          <w:lang w:val="en-US" w:eastAsia="en-US"/>
        </w:rPr>
      </w:pPr>
      <w:r w:rsidRPr="007F1F6A">
        <w:rPr>
          <w:rFonts w:eastAsia="SimSun"/>
          <w:lang w:val="en-US" w:eastAsia="en-US"/>
        </w:rPr>
        <w:t xml:space="preserve">Based on the discussion above, we propose SA1 to respond to </w:t>
      </w:r>
      <w:r w:rsidR="00645058">
        <w:rPr>
          <w:rFonts w:eastAsia="SimSun"/>
          <w:lang w:val="en-US" w:eastAsia="en-US"/>
        </w:rPr>
        <w:t>RAN2 and CT1</w:t>
      </w:r>
      <w:r w:rsidR="007F1F6A" w:rsidRPr="007F1F6A">
        <w:rPr>
          <w:rFonts w:eastAsia="SimSun"/>
          <w:lang w:val="en-US" w:eastAsia="en-US"/>
        </w:rPr>
        <w:t xml:space="preserve"> </w:t>
      </w:r>
      <w:r w:rsidRPr="007F1F6A">
        <w:rPr>
          <w:rFonts w:eastAsia="SimSun"/>
          <w:lang w:val="en-US" w:eastAsia="en-US"/>
        </w:rPr>
        <w:t>with the following answer:</w:t>
      </w:r>
    </w:p>
    <w:p w14:paraId="54E805A8" w14:textId="77777777" w:rsidR="00BE1D74" w:rsidRPr="007F1F6A" w:rsidRDefault="00BE1D74" w:rsidP="00BE1D74">
      <w:pPr>
        <w:spacing w:after="0"/>
        <w:textAlignment w:val="auto"/>
        <w:rPr>
          <w:rFonts w:eastAsia="SimSun"/>
          <w:lang w:val="en-US" w:eastAsia="en-US"/>
        </w:rPr>
      </w:pPr>
    </w:p>
    <w:p w14:paraId="0256644E" w14:textId="1E188E8A" w:rsidR="00E6032D" w:rsidRDefault="00452642" w:rsidP="007F1F6A">
      <w:pPr>
        <w:pStyle w:val="ListParagraph"/>
        <w:numPr>
          <w:ilvl w:val="0"/>
          <w:numId w:val="9"/>
        </w:numPr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From service requirements point of view d</w:t>
      </w:r>
      <w:r w:rsidR="007F1F6A" w:rsidRPr="007F1F6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isaster roaming can be supported by PNI-NPN </w:t>
      </w:r>
      <w:r w:rsidR="00415E5F">
        <w:rPr>
          <w:rFonts w:ascii="Times New Roman" w:eastAsia="SimSun" w:hAnsi="Times New Roman" w:cs="Times New Roman"/>
          <w:sz w:val="20"/>
          <w:szCs w:val="20"/>
          <w:lang w:val="en-US"/>
        </w:rPr>
        <w:t>with CAG</w:t>
      </w:r>
      <w:r w:rsidR="007F1F6A" w:rsidRPr="007F1F6A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  <w:r w:rsidR="00C7520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However, </w:t>
      </w:r>
      <w:r w:rsidR="008009B4" w:rsidRPr="008009B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considering the potential impacts to </w:t>
      </w:r>
      <w:r w:rsidR="000F0F9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stage 3 </w:t>
      </w:r>
      <w:r w:rsidR="008009B4" w:rsidRPr="008009B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specifications </w:t>
      </w:r>
      <w:r w:rsidR="00C75201">
        <w:rPr>
          <w:rFonts w:ascii="Times New Roman" w:eastAsia="SimSun" w:hAnsi="Times New Roman" w:cs="Times New Roman"/>
          <w:sz w:val="20"/>
          <w:szCs w:val="20"/>
          <w:lang w:val="en-US"/>
        </w:rPr>
        <w:t>SA1 want to leave the final decision to CT1.</w:t>
      </w:r>
    </w:p>
    <w:p w14:paraId="550F8650" w14:textId="77777777" w:rsidR="007F1F6A" w:rsidRPr="007F1F6A" w:rsidRDefault="007F1F6A" w:rsidP="007F1F6A">
      <w:pPr>
        <w:rPr>
          <w:rFonts w:eastAsia="SimSun"/>
          <w:lang w:val="en-US"/>
        </w:rPr>
      </w:pPr>
    </w:p>
    <w:p w14:paraId="4BFDB141" w14:textId="4C86F4AC" w:rsidR="00E6032D" w:rsidRPr="00DF0EAC" w:rsidRDefault="000D64F4" w:rsidP="00DF0EAC">
      <w:pPr>
        <w:pStyle w:val="Heading5"/>
        <w:rPr>
          <w:b/>
          <w:bCs/>
          <w:noProof/>
        </w:rPr>
      </w:pPr>
      <w:r>
        <w:rPr>
          <w:b/>
          <w:bCs/>
          <w:noProof/>
        </w:rPr>
        <w:t>2</w:t>
      </w:r>
      <w:r w:rsidR="00E6032D" w:rsidRPr="00DF0EAC">
        <w:rPr>
          <w:b/>
          <w:bCs/>
          <w:noProof/>
        </w:rPr>
        <w:t>. References</w:t>
      </w:r>
    </w:p>
    <w:p w14:paraId="72E8BA0F" w14:textId="4028C62F" w:rsidR="00E6032D" w:rsidRDefault="00E6032D" w:rsidP="00DF0EAC">
      <w:pPr>
        <w:pStyle w:val="Doc-title"/>
        <w:spacing w:after="120"/>
        <w:ind w:left="567" w:hanging="567"/>
        <w:rPr>
          <w:rFonts w:ascii="Times" w:hAnsi="Times" w:cs="Times"/>
          <w:szCs w:val="20"/>
        </w:rPr>
      </w:pPr>
      <w:r w:rsidRPr="00DF0EAC">
        <w:rPr>
          <w:rFonts w:ascii="Times" w:hAnsi="Times" w:cs="Times"/>
          <w:szCs w:val="20"/>
        </w:rPr>
        <w:t>[</w:t>
      </w:r>
      <w:r w:rsidR="00715A90">
        <w:rPr>
          <w:rFonts w:ascii="Times" w:hAnsi="Times" w:cs="Times"/>
          <w:szCs w:val="20"/>
        </w:rPr>
        <w:t>1</w:t>
      </w:r>
      <w:r w:rsidRPr="00DF0EAC">
        <w:rPr>
          <w:rFonts w:ascii="Times" w:hAnsi="Times" w:cs="Times"/>
          <w:szCs w:val="20"/>
        </w:rPr>
        <w:t>]</w:t>
      </w:r>
      <w:r w:rsidRPr="00DF0EAC">
        <w:rPr>
          <w:rFonts w:ascii="Times" w:hAnsi="Times" w:cs="Times"/>
          <w:szCs w:val="20"/>
        </w:rPr>
        <w:tab/>
      </w:r>
      <w:r w:rsidRPr="00E6032D">
        <w:rPr>
          <w:rFonts w:ascii="Times" w:eastAsia="SimSun" w:hAnsi="Times" w:cs="Times"/>
          <w:kern w:val="2"/>
          <w:szCs w:val="20"/>
          <w:lang w:val="en-US" w:eastAsia="zh-CN"/>
        </w:rPr>
        <w:t>R2-2200061</w:t>
      </w:r>
      <w:r w:rsidRPr="00DF0EAC">
        <w:rPr>
          <w:rFonts w:ascii="Times" w:hAnsi="Times" w:cs="Times"/>
          <w:szCs w:val="20"/>
        </w:rPr>
        <w:t xml:space="preserve">, </w:t>
      </w:r>
      <w:r w:rsidRPr="00E6032D">
        <w:rPr>
          <w:rFonts w:ascii="Times" w:hAnsi="Times" w:cs="Times"/>
          <w:szCs w:val="20"/>
        </w:rPr>
        <w:t>Response to reply LS on UAC enhancements and system information extensions for minimization of service interruption (C1-217156; To: RAN2</w:t>
      </w:r>
      <w:r w:rsidRPr="00DF0EAC">
        <w:rPr>
          <w:rFonts w:ascii="Times" w:hAnsi="Times" w:cs="Times"/>
          <w:szCs w:val="20"/>
        </w:rPr>
        <w:t xml:space="preserve">; </w:t>
      </w:r>
      <w:r w:rsidRPr="00E6032D">
        <w:rPr>
          <w:rFonts w:ascii="Times" w:hAnsi="Times" w:cs="Times"/>
          <w:szCs w:val="20"/>
        </w:rPr>
        <w:t>contact: Nokia)</w:t>
      </w:r>
    </w:p>
    <w:p w14:paraId="2D6DF174" w14:textId="2F210745" w:rsidR="00715A90" w:rsidRPr="00715A90" w:rsidRDefault="00715A90" w:rsidP="00715A90">
      <w:pPr>
        <w:pStyle w:val="Doc-title"/>
        <w:spacing w:after="120"/>
        <w:ind w:left="567" w:hanging="567"/>
        <w:rPr>
          <w:rFonts w:ascii="Times" w:hAnsi="Times" w:cs="Times"/>
          <w:szCs w:val="20"/>
        </w:rPr>
      </w:pPr>
      <w:r w:rsidRPr="00DF0EAC">
        <w:rPr>
          <w:rFonts w:ascii="Times" w:hAnsi="Times" w:cs="Times"/>
          <w:kern w:val="2"/>
          <w:szCs w:val="20"/>
          <w:lang w:val="en-US" w:eastAsia="zh-CN"/>
        </w:rPr>
        <w:t>[</w:t>
      </w:r>
      <w:r>
        <w:rPr>
          <w:rFonts w:ascii="Times" w:hAnsi="Times" w:cs="Times"/>
          <w:kern w:val="2"/>
          <w:szCs w:val="20"/>
          <w:lang w:val="en-US" w:eastAsia="zh-CN"/>
        </w:rPr>
        <w:t>2</w:t>
      </w:r>
      <w:r w:rsidRPr="00DF0EAC">
        <w:rPr>
          <w:rFonts w:ascii="Times" w:hAnsi="Times" w:cs="Times"/>
          <w:kern w:val="2"/>
          <w:szCs w:val="20"/>
          <w:lang w:val="en-US" w:eastAsia="zh-CN"/>
        </w:rPr>
        <w:t>]</w:t>
      </w:r>
      <w:r w:rsidRPr="00DF0EAC">
        <w:rPr>
          <w:rFonts w:ascii="Times" w:hAnsi="Times" w:cs="Times"/>
          <w:kern w:val="2"/>
          <w:szCs w:val="20"/>
          <w:lang w:val="en-US" w:eastAsia="zh-CN"/>
        </w:rPr>
        <w:tab/>
      </w:r>
      <w:r w:rsidRPr="00282D6B">
        <w:rPr>
          <w:rFonts w:ascii="Times" w:hAnsi="Times" w:cs="Times"/>
          <w:kern w:val="2"/>
          <w:szCs w:val="20"/>
          <w:lang w:val="en-US" w:eastAsia="zh-CN"/>
        </w:rPr>
        <w:t>S1-</w:t>
      </w:r>
      <w:r w:rsidR="006942D4" w:rsidRPr="00282D6B">
        <w:rPr>
          <w:rFonts w:ascii="Times" w:hAnsi="Times" w:cs="Times"/>
          <w:kern w:val="2"/>
          <w:szCs w:val="20"/>
          <w:lang w:val="en-US" w:eastAsia="zh-CN"/>
        </w:rPr>
        <w:t>22</w:t>
      </w:r>
      <w:r w:rsidR="006942D4" w:rsidRPr="006942D4">
        <w:rPr>
          <w:rFonts w:ascii="Times" w:hAnsi="Times" w:cs="Times"/>
          <w:kern w:val="2"/>
          <w:szCs w:val="20"/>
          <w:lang w:val="en-US" w:eastAsia="zh-CN"/>
        </w:rPr>
        <w:t>0053</w:t>
      </w:r>
      <w:r w:rsidRPr="00DF0EAC">
        <w:rPr>
          <w:rFonts w:ascii="Times" w:hAnsi="Times" w:cs="Times"/>
          <w:szCs w:val="20"/>
        </w:rPr>
        <w:t xml:space="preserve">, Reply LS </w:t>
      </w:r>
      <w:bookmarkStart w:id="1" w:name="_Hlk94714758"/>
      <w:r w:rsidRPr="00DF0EAC">
        <w:rPr>
          <w:rFonts w:ascii="Times" w:hAnsi="Times" w:cs="Times"/>
          <w:szCs w:val="20"/>
        </w:rPr>
        <w:t xml:space="preserve">on UAC enhancements and system information extensions for minimization of service interruption </w:t>
      </w:r>
      <w:bookmarkEnd w:id="1"/>
      <w:r w:rsidRPr="00DF0EAC">
        <w:rPr>
          <w:rFonts w:ascii="Times" w:hAnsi="Times" w:cs="Times"/>
          <w:szCs w:val="20"/>
        </w:rPr>
        <w:t>(R2-2201841, To: CT1; cc: SA1; contact: Ericsson)</w:t>
      </w:r>
      <w:r w:rsidRPr="00DF0EAC">
        <w:rPr>
          <w:rFonts w:ascii="Times" w:hAnsi="Times" w:cs="Times"/>
          <w:szCs w:val="20"/>
        </w:rPr>
        <w:tab/>
      </w:r>
    </w:p>
    <w:p w14:paraId="2E4D0D45" w14:textId="402221CF" w:rsidR="00E6032D" w:rsidRPr="00E6032D" w:rsidRDefault="00EE763A" w:rsidP="000D64F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85"/>
        </w:tabs>
        <w:overflowPunct/>
        <w:autoSpaceDE/>
        <w:autoSpaceDN/>
        <w:adjustRightInd/>
        <w:spacing w:after="120"/>
        <w:ind w:left="540" w:hanging="540"/>
        <w:textAlignment w:val="auto"/>
        <w:rPr>
          <w:rFonts w:eastAsia="MS Mincho"/>
          <w:noProof/>
        </w:rPr>
      </w:pPr>
      <w:r w:rsidRPr="000D64F4">
        <w:rPr>
          <w:rFonts w:eastAsia="MS Mincho"/>
          <w:noProof/>
        </w:rPr>
        <w:t>[</w:t>
      </w:r>
      <w:r w:rsidR="00715A90" w:rsidRPr="000D64F4">
        <w:rPr>
          <w:rFonts w:eastAsia="MS Mincho"/>
          <w:noProof/>
        </w:rPr>
        <w:t>3</w:t>
      </w:r>
      <w:r w:rsidRPr="000D64F4">
        <w:rPr>
          <w:rFonts w:eastAsia="MS Mincho"/>
          <w:noProof/>
        </w:rPr>
        <w:t>]</w:t>
      </w:r>
      <w:r w:rsidRPr="000D64F4">
        <w:rPr>
          <w:rFonts w:eastAsia="MS Mincho"/>
          <w:noProof/>
        </w:rPr>
        <w:tab/>
      </w:r>
      <w:r w:rsidR="000D64F4" w:rsidRPr="000D64F4">
        <w:rPr>
          <w:rFonts w:eastAsia="MS Mincho"/>
          <w:noProof/>
        </w:rPr>
        <w:t>S1-211323</w:t>
      </w:r>
      <w:r w:rsidRPr="000D64F4">
        <w:rPr>
          <w:rFonts w:eastAsia="MS Mincho"/>
          <w:noProof/>
        </w:rPr>
        <w:t xml:space="preserve">, </w:t>
      </w:r>
      <w:r w:rsidR="000D64F4" w:rsidRPr="000D64F4">
        <w:t>Reply LS on disaster roaming and non-public network hosted by a PLMN (To: CT1; contact: LG Electronics)</w:t>
      </w:r>
    </w:p>
    <w:p w14:paraId="5060B5E9" w14:textId="77777777" w:rsidR="00E6032D" w:rsidRPr="005A3737" w:rsidRDefault="00E6032D" w:rsidP="005A3737">
      <w:pPr>
        <w:spacing w:before="120" w:line="276" w:lineRule="auto"/>
        <w:rPr>
          <w:b/>
          <w:bCs/>
          <w:color w:val="000000"/>
        </w:rPr>
      </w:pPr>
    </w:p>
    <w:sectPr w:rsidR="00E6032D" w:rsidRPr="005A373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33B92" w14:textId="77777777" w:rsidR="002175D8" w:rsidRDefault="002175D8" w:rsidP="002D1DEF">
      <w:pPr>
        <w:spacing w:after="0"/>
      </w:pPr>
      <w:r>
        <w:separator/>
      </w:r>
    </w:p>
  </w:endnote>
  <w:endnote w:type="continuationSeparator" w:id="0">
    <w:p w14:paraId="08FCB4FE" w14:textId="77777777" w:rsidR="002175D8" w:rsidRDefault="002175D8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978EE" w14:textId="77777777" w:rsidR="002175D8" w:rsidRDefault="002175D8" w:rsidP="002D1DEF">
      <w:pPr>
        <w:spacing w:after="0"/>
      </w:pPr>
      <w:r>
        <w:separator/>
      </w:r>
    </w:p>
  </w:footnote>
  <w:footnote w:type="continuationSeparator" w:id="0">
    <w:p w14:paraId="49A0A9C9" w14:textId="77777777" w:rsidR="002175D8" w:rsidRDefault="002175D8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cs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cs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cs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cs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cs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  <w:sz w:val="22"/>
      </w:rPr>
    </w:lvl>
  </w:abstractNum>
  <w:abstractNum w:abstractNumId="4" w15:restartNumberingAfterBreak="0">
    <w:nsid w:val="1F181DFE"/>
    <w:multiLevelType w:val="hybridMultilevel"/>
    <w:tmpl w:val="742EA14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1D248C"/>
    <w:multiLevelType w:val="hybridMultilevel"/>
    <w:tmpl w:val="8B282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519E0"/>
    <w:multiLevelType w:val="hybridMultilevel"/>
    <w:tmpl w:val="A4DADD66"/>
    <w:lvl w:ilvl="0" w:tplc="A084960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02F1C"/>
    <w:multiLevelType w:val="hybridMultilevel"/>
    <w:tmpl w:val="45DED40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492242"/>
    <w:multiLevelType w:val="hybridMultilevel"/>
    <w:tmpl w:val="0E52C68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4"/>
  </w:num>
  <w:num w:numId="6">
    <w:abstractNumId w:val="7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1273"/>
    <w:rsid w:val="00012CAF"/>
    <w:rsid w:val="00016B19"/>
    <w:rsid w:val="000178B9"/>
    <w:rsid w:val="0002503B"/>
    <w:rsid w:val="00026C30"/>
    <w:rsid w:val="00027324"/>
    <w:rsid w:val="00027666"/>
    <w:rsid w:val="00033242"/>
    <w:rsid w:val="00044844"/>
    <w:rsid w:val="0004597E"/>
    <w:rsid w:val="00050750"/>
    <w:rsid w:val="00050B3B"/>
    <w:rsid w:val="0005162F"/>
    <w:rsid w:val="00052162"/>
    <w:rsid w:val="0005547C"/>
    <w:rsid w:val="00057570"/>
    <w:rsid w:val="0006096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282B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60A4"/>
    <w:rsid w:val="000D64F4"/>
    <w:rsid w:val="000D71CB"/>
    <w:rsid w:val="000D79FE"/>
    <w:rsid w:val="000E0A05"/>
    <w:rsid w:val="000E260D"/>
    <w:rsid w:val="000E65F3"/>
    <w:rsid w:val="000F0F92"/>
    <w:rsid w:val="000F296C"/>
    <w:rsid w:val="000F5B38"/>
    <w:rsid w:val="0010172A"/>
    <w:rsid w:val="00104151"/>
    <w:rsid w:val="00106D59"/>
    <w:rsid w:val="00112487"/>
    <w:rsid w:val="001124BF"/>
    <w:rsid w:val="00112547"/>
    <w:rsid w:val="00112828"/>
    <w:rsid w:val="001166E5"/>
    <w:rsid w:val="00116B42"/>
    <w:rsid w:val="00125869"/>
    <w:rsid w:val="00136428"/>
    <w:rsid w:val="0013651B"/>
    <w:rsid w:val="00137BCD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3C8D"/>
    <w:rsid w:val="00185CBC"/>
    <w:rsid w:val="00186B26"/>
    <w:rsid w:val="00191741"/>
    <w:rsid w:val="00194C66"/>
    <w:rsid w:val="001953D1"/>
    <w:rsid w:val="001A4F80"/>
    <w:rsid w:val="001A5EEE"/>
    <w:rsid w:val="001B0982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16B73"/>
    <w:rsid w:val="002175D8"/>
    <w:rsid w:val="002207CC"/>
    <w:rsid w:val="0022104A"/>
    <w:rsid w:val="00224D79"/>
    <w:rsid w:val="00225C19"/>
    <w:rsid w:val="00226272"/>
    <w:rsid w:val="00230205"/>
    <w:rsid w:val="002315CF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3FB5"/>
    <w:rsid w:val="00266FD4"/>
    <w:rsid w:val="00267172"/>
    <w:rsid w:val="00273232"/>
    <w:rsid w:val="00273D56"/>
    <w:rsid w:val="0027423D"/>
    <w:rsid w:val="00282D6B"/>
    <w:rsid w:val="00284B29"/>
    <w:rsid w:val="00287239"/>
    <w:rsid w:val="002878F2"/>
    <w:rsid w:val="002910C0"/>
    <w:rsid w:val="0029387F"/>
    <w:rsid w:val="0029781B"/>
    <w:rsid w:val="002A6978"/>
    <w:rsid w:val="002A6A22"/>
    <w:rsid w:val="002A6C36"/>
    <w:rsid w:val="002B30DC"/>
    <w:rsid w:val="002B3C0B"/>
    <w:rsid w:val="002B66B5"/>
    <w:rsid w:val="002C3678"/>
    <w:rsid w:val="002D1DEF"/>
    <w:rsid w:val="002E0F8C"/>
    <w:rsid w:val="002E51EA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A2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4A16"/>
    <w:rsid w:val="003705CD"/>
    <w:rsid w:val="003812EE"/>
    <w:rsid w:val="00381EB2"/>
    <w:rsid w:val="003854B9"/>
    <w:rsid w:val="00385CAA"/>
    <w:rsid w:val="00386194"/>
    <w:rsid w:val="00386962"/>
    <w:rsid w:val="00386AFC"/>
    <w:rsid w:val="00387C21"/>
    <w:rsid w:val="00390002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5E5F"/>
    <w:rsid w:val="004172A3"/>
    <w:rsid w:val="0041754D"/>
    <w:rsid w:val="00417A12"/>
    <w:rsid w:val="004209D4"/>
    <w:rsid w:val="00423170"/>
    <w:rsid w:val="004331B3"/>
    <w:rsid w:val="00433754"/>
    <w:rsid w:val="00434A3B"/>
    <w:rsid w:val="00434D9A"/>
    <w:rsid w:val="0044190E"/>
    <w:rsid w:val="00451536"/>
    <w:rsid w:val="00452642"/>
    <w:rsid w:val="004532B3"/>
    <w:rsid w:val="0045332A"/>
    <w:rsid w:val="004563B3"/>
    <w:rsid w:val="004617B2"/>
    <w:rsid w:val="004651DD"/>
    <w:rsid w:val="00470A49"/>
    <w:rsid w:val="00483CE8"/>
    <w:rsid w:val="00484287"/>
    <w:rsid w:val="00484761"/>
    <w:rsid w:val="00490210"/>
    <w:rsid w:val="004931B8"/>
    <w:rsid w:val="004962D7"/>
    <w:rsid w:val="00496F7D"/>
    <w:rsid w:val="00497F70"/>
    <w:rsid w:val="004A0796"/>
    <w:rsid w:val="004A68C4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4BBE"/>
    <w:rsid w:val="004D7B0B"/>
    <w:rsid w:val="004E3252"/>
    <w:rsid w:val="004E4D1D"/>
    <w:rsid w:val="004E6016"/>
    <w:rsid w:val="004F3556"/>
    <w:rsid w:val="004F52BB"/>
    <w:rsid w:val="0052645D"/>
    <w:rsid w:val="00530E7F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1A99"/>
    <w:rsid w:val="005837A4"/>
    <w:rsid w:val="00584AE9"/>
    <w:rsid w:val="00586911"/>
    <w:rsid w:val="0059005C"/>
    <w:rsid w:val="005910C8"/>
    <w:rsid w:val="00596140"/>
    <w:rsid w:val="00596817"/>
    <w:rsid w:val="00597E77"/>
    <w:rsid w:val="005A2B0A"/>
    <w:rsid w:val="005A2D78"/>
    <w:rsid w:val="005A3737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6E51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5058"/>
    <w:rsid w:val="006459A6"/>
    <w:rsid w:val="006534D6"/>
    <w:rsid w:val="00653D48"/>
    <w:rsid w:val="00657D82"/>
    <w:rsid w:val="00661E6E"/>
    <w:rsid w:val="00662BA3"/>
    <w:rsid w:val="006650BB"/>
    <w:rsid w:val="00666C7E"/>
    <w:rsid w:val="00670860"/>
    <w:rsid w:val="0067656C"/>
    <w:rsid w:val="006874AA"/>
    <w:rsid w:val="0069054E"/>
    <w:rsid w:val="00690D88"/>
    <w:rsid w:val="00693902"/>
    <w:rsid w:val="006942D4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2AE3"/>
    <w:rsid w:val="006C42DE"/>
    <w:rsid w:val="006C481F"/>
    <w:rsid w:val="006C63D1"/>
    <w:rsid w:val="006D254F"/>
    <w:rsid w:val="006D397C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5053"/>
    <w:rsid w:val="00715A90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8C2"/>
    <w:rsid w:val="00741FD8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1567"/>
    <w:rsid w:val="00766EAF"/>
    <w:rsid w:val="00770D89"/>
    <w:rsid w:val="0077351E"/>
    <w:rsid w:val="007748AD"/>
    <w:rsid w:val="00786388"/>
    <w:rsid w:val="00786782"/>
    <w:rsid w:val="00791772"/>
    <w:rsid w:val="0079213C"/>
    <w:rsid w:val="007961BA"/>
    <w:rsid w:val="007974E9"/>
    <w:rsid w:val="007A440E"/>
    <w:rsid w:val="007B56A9"/>
    <w:rsid w:val="007C76E6"/>
    <w:rsid w:val="007D298D"/>
    <w:rsid w:val="007E5F35"/>
    <w:rsid w:val="007E6841"/>
    <w:rsid w:val="007F1F6A"/>
    <w:rsid w:val="007F2534"/>
    <w:rsid w:val="007F7861"/>
    <w:rsid w:val="008009B4"/>
    <w:rsid w:val="008021AD"/>
    <w:rsid w:val="00803A96"/>
    <w:rsid w:val="00803DF2"/>
    <w:rsid w:val="008073E0"/>
    <w:rsid w:val="00812DA0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979AE"/>
    <w:rsid w:val="009A1645"/>
    <w:rsid w:val="009A7031"/>
    <w:rsid w:val="009B33E1"/>
    <w:rsid w:val="009B376A"/>
    <w:rsid w:val="009B7E79"/>
    <w:rsid w:val="009C0776"/>
    <w:rsid w:val="009C1823"/>
    <w:rsid w:val="009C1E60"/>
    <w:rsid w:val="009C550B"/>
    <w:rsid w:val="009C60C3"/>
    <w:rsid w:val="009C777F"/>
    <w:rsid w:val="009D1F41"/>
    <w:rsid w:val="009D1F94"/>
    <w:rsid w:val="009D2D82"/>
    <w:rsid w:val="009D585E"/>
    <w:rsid w:val="009D60DA"/>
    <w:rsid w:val="009E0784"/>
    <w:rsid w:val="009E0F49"/>
    <w:rsid w:val="009E274E"/>
    <w:rsid w:val="009E41D1"/>
    <w:rsid w:val="009E6D7B"/>
    <w:rsid w:val="009F7B78"/>
    <w:rsid w:val="00A11E8F"/>
    <w:rsid w:val="00A12566"/>
    <w:rsid w:val="00A12EAB"/>
    <w:rsid w:val="00A13D42"/>
    <w:rsid w:val="00A1658F"/>
    <w:rsid w:val="00A17457"/>
    <w:rsid w:val="00A25D9F"/>
    <w:rsid w:val="00A27EFC"/>
    <w:rsid w:val="00A36F97"/>
    <w:rsid w:val="00A41B55"/>
    <w:rsid w:val="00A45CBF"/>
    <w:rsid w:val="00A473BD"/>
    <w:rsid w:val="00A47A82"/>
    <w:rsid w:val="00A521F3"/>
    <w:rsid w:val="00A52F9E"/>
    <w:rsid w:val="00A6003E"/>
    <w:rsid w:val="00A65D23"/>
    <w:rsid w:val="00A71F0F"/>
    <w:rsid w:val="00A757A4"/>
    <w:rsid w:val="00A801CC"/>
    <w:rsid w:val="00A82DDD"/>
    <w:rsid w:val="00A868BB"/>
    <w:rsid w:val="00A93A44"/>
    <w:rsid w:val="00AA0C0A"/>
    <w:rsid w:val="00AA24CB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E466E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A17D4"/>
    <w:rsid w:val="00BA1C79"/>
    <w:rsid w:val="00BA4154"/>
    <w:rsid w:val="00BA53F2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2818"/>
    <w:rsid w:val="00BD703E"/>
    <w:rsid w:val="00BE1D74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2C6A"/>
    <w:rsid w:val="00C6699B"/>
    <w:rsid w:val="00C71989"/>
    <w:rsid w:val="00C75201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398A"/>
    <w:rsid w:val="00CA58CA"/>
    <w:rsid w:val="00CB1AF9"/>
    <w:rsid w:val="00CB4F6E"/>
    <w:rsid w:val="00CB629B"/>
    <w:rsid w:val="00CC2721"/>
    <w:rsid w:val="00CC4F9C"/>
    <w:rsid w:val="00CD2C95"/>
    <w:rsid w:val="00CD47E0"/>
    <w:rsid w:val="00CE0337"/>
    <w:rsid w:val="00CE1533"/>
    <w:rsid w:val="00CE1842"/>
    <w:rsid w:val="00CE25A6"/>
    <w:rsid w:val="00CE2CF6"/>
    <w:rsid w:val="00CE772F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54D1"/>
    <w:rsid w:val="00D501FC"/>
    <w:rsid w:val="00D50796"/>
    <w:rsid w:val="00D508A3"/>
    <w:rsid w:val="00D52845"/>
    <w:rsid w:val="00D52C29"/>
    <w:rsid w:val="00D652AB"/>
    <w:rsid w:val="00D65822"/>
    <w:rsid w:val="00D670F8"/>
    <w:rsid w:val="00D70393"/>
    <w:rsid w:val="00D76052"/>
    <w:rsid w:val="00D81C38"/>
    <w:rsid w:val="00D838C4"/>
    <w:rsid w:val="00D84DF5"/>
    <w:rsid w:val="00D853E5"/>
    <w:rsid w:val="00D8736A"/>
    <w:rsid w:val="00D90711"/>
    <w:rsid w:val="00D93931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0EAC"/>
    <w:rsid w:val="00DF1E25"/>
    <w:rsid w:val="00DF26F8"/>
    <w:rsid w:val="00DF3CC0"/>
    <w:rsid w:val="00DF5361"/>
    <w:rsid w:val="00E04DFC"/>
    <w:rsid w:val="00E055CD"/>
    <w:rsid w:val="00E12455"/>
    <w:rsid w:val="00E13F6A"/>
    <w:rsid w:val="00E165D9"/>
    <w:rsid w:val="00E17295"/>
    <w:rsid w:val="00E2078D"/>
    <w:rsid w:val="00E2311B"/>
    <w:rsid w:val="00E3014F"/>
    <w:rsid w:val="00E35AF0"/>
    <w:rsid w:val="00E3765C"/>
    <w:rsid w:val="00E40B50"/>
    <w:rsid w:val="00E50082"/>
    <w:rsid w:val="00E6032D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63A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1E19"/>
    <w:rsid w:val="00F22F57"/>
    <w:rsid w:val="00F24B11"/>
    <w:rsid w:val="00F2655C"/>
    <w:rsid w:val="00F26DAE"/>
    <w:rsid w:val="00F27221"/>
    <w:rsid w:val="00F35AF7"/>
    <w:rsid w:val="00F410D5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B6C"/>
    <w:rsid w:val="00F86F62"/>
    <w:rsid w:val="00F90BA4"/>
    <w:rsid w:val="00FA5284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D785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D2E0AB"/>
  <w15:chartTrackingRefBased/>
  <w15:docId w15:val="{CCF7CB4D-F9DC-C044-ADF4-09481086E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05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6905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905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054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054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054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9054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9054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9054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054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69054E"/>
    <w:pPr>
      <w:spacing w:before="180"/>
      <w:ind w:left="2693" w:hanging="2693"/>
    </w:pPr>
    <w:rPr>
      <w:b/>
    </w:rPr>
  </w:style>
  <w:style w:type="paragraph" w:styleId="TOC1">
    <w:name w:val="toc 1"/>
    <w:rsid w:val="006905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905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69054E"/>
    <w:pPr>
      <w:ind w:left="1701" w:hanging="1701"/>
    </w:pPr>
  </w:style>
  <w:style w:type="paragraph" w:styleId="TOC4">
    <w:name w:val="toc 4"/>
    <w:basedOn w:val="TOC3"/>
    <w:rsid w:val="0069054E"/>
    <w:pPr>
      <w:ind w:left="1418" w:hanging="1418"/>
    </w:pPr>
  </w:style>
  <w:style w:type="paragraph" w:styleId="TOC3">
    <w:name w:val="toc 3"/>
    <w:basedOn w:val="TOC2"/>
    <w:rsid w:val="0069054E"/>
    <w:pPr>
      <w:ind w:left="1134" w:hanging="1134"/>
    </w:pPr>
  </w:style>
  <w:style w:type="paragraph" w:styleId="TOC2">
    <w:name w:val="toc 2"/>
    <w:basedOn w:val="TOC1"/>
    <w:rsid w:val="006905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69054E"/>
    <w:pPr>
      <w:ind w:left="284"/>
    </w:pPr>
  </w:style>
  <w:style w:type="paragraph" w:styleId="Index1">
    <w:name w:val="index 1"/>
    <w:basedOn w:val="Normal"/>
    <w:rsid w:val="0069054E"/>
    <w:pPr>
      <w:keepLines/>
      <w:spacing w:after="0"/>
    </w:pPr>
  </w:style>
  <w:style w:type="paragraph" w:customStyle="1" w:styleId="ZH">
    <w:name w:val="ZH"/>
    <w:rsid w:val="006905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9054E"/>
    <w:pPr>
      <w:outlineLvl w:val="9"/>
    </w:pPr>
  </w:style>
  <w:style w:type="paragraph" w:styleId="ListNumber2">
    <w:name w:val="List Number 2"/>
    <w:basedOn w:val="ListNumber"/>
    <w:rsid w:val="0069054E"/>
    <w:pPr>
      <w:ind w:left="851"/>
    </w:pPr>
  </w:style>
  <w:style w:type="paragraph" w:styleId="Header">
    <w:name w:val="header"/>
    <w:link w:val="HeaderChar"/>
    <w:rsid w:val="006905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69054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9054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69054E"/>
    <w:rPr>
      <w:b/>
    </w:rPr>
  </w:style>
  <w:style w:type="paragraph" w:customStyle="1" w:styleId="TAC">
    <w:name w:val="TAC"/>
    <w:basedOn w:val="TAL"/>
    <w:rsid w:val="0069054E"/>
    <w:pPr>
      <w:jc w:val="center"/>
    </w:pPr>
  </w:style>
  <w:style w:type="paragraph" w:customStyle="1" w:styleId="TF">
    <w:name w:val="TF"/>
    <w:basedOn w:val="TH"/>
    <w:rsid w:val="0069054E"/>
    <w:pPr>
      <w:keepNext w:val="0"/>
      <w:spacing w:before="0" w:after="240"/>
    </w:pPr>
  </w:style>
  <w:style w:type="paragraph" w:customStyle="1" w:styleId="NO">
    <w:name w:val="NO"/>
    <w:basedOn w:val="Normal"/>
    <w:rsid w:val="0069054E"/>
    <w:pPr>
      <w:keepLines/>
      <w:ind w:left="1135" w:hanging="851"/>
    </w:pPr>
  </w:style>
  <w:style w:type="paragraph" w:styleId="TOC9">
    <w:name w:val="toc 9"/>
    <w:basedOn w:val="TOC8"/>
    <w:rsid w:val="0069054E"/>
    <w:pPr>
      <w:ind w:left="1418" w:hanging="1418"/>
    </w:pPr>
  </w:style>
  <w:style w:type="paragraph" w:customStyle="1" w:styleId="EX">
    <w:name w:val="EX"/>
    <w:basedOn w:val="Normal"/>
    <w:rsid w:val="0069054E"/>
    <w:pPr>
      <w:keepLines/>
      <w:ind w:left="1702" w:hanging="1418"/>
    </w:pPr>
  </w:style>
  <w:style w:type="paragraph" w:customStyle="1" w:styleId="FP">
    <w:name w:val="FP"/>
    <w:basedOn w:val="Normal"/>
    <w:rsid w:val="0069054E"/>
    <w:pPr>
      <w:spacing w:after="0"/>
    </w:pPr>
  </w:style>
  <w:style w:type="paragraph" w:customStyle="1" w:styleId="LD">
    <w:name w:val="LD"/>
    <w:rsid w:val="006905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9054E"/>
    <w:pPr>
      <w:spacing w:after="0"/>
    </w:pPr>
  </w:style>
  <w:style w:type="paragraph" w:customStyle="1" w:styleId="EW">
    <w:name w:val="EW"/>
    <w:basedOn w:val="EX"/>
    <w:rsid w:val="0069054E"/>
    <w:pPr>
      <w:spacing w:after="0"/>
    </w:pPr>
  </w:style>
  <w:style w:type="paragraph" w:styleId="TOC6">
    <w:name w:val="toc 6"/>
    <w:basedOn w:val="TOC5"/>
    <w:next w:val="Normal"/>
    <w:rsid w:val="0069054E"/>
    <w:pPr>
      <w:ind w:left="1985" w:hanging="1985"/>
    </w:pPr>
  </w:style>
  <w:style w:type="paragraph" w:styleId="TOC7">
    <w:name w:val="toc 7"/>
    <w:basedOn w:val="TOC6"/>
    <w:next w:val="Normal"/>
    <w:rsid w:val="0069054E"/>
    <w:pPr>
      <w:ind w:left="2268" w:hanging="2268"/>
    </w:pPr>
  </w:style>
  <w:style w:type="paragraph" w:styleId="ListBullet2">
    <w:name w:val="List Bullet 2"/>
    <w:basedOn w:val="ListBullet"/>
    <w:rsid w:val="0069054E"/>
    <w:pPr>
      <w:ind w:left="851"/>
    </w:pPr>
  </w:style>
  <w:style w:type="paragraph" w:styleId="ListBullet3">
    <w:name w:val="List Bullet 3"/>
    <w:basedOn w:val="ListBullet2"/>
    <w:rsid w:val="0069054E"/>
    <w:pPr>
      <w:ind w:left="1135"/>
    </w:pPr>
  </w:style>
  <w:style w:type="paragraph" w:styleId="ListNumber">
    <w:name w:val="List Number"/>
    <w:basedOn w:val="List"/>
    <w:rsid w:val="0069054E"/>
  </w:style>
  <w:style w:type="paragraph" w:customStyle="1" w:styleId="EQ">
    <w:name w:val="EQ"/>
    <w:basedOn w:val="Normal"/>
    <w:next w:val="Normal"/>
    <w:rsid w:val="006905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05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05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05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9054E"/>
    <w:pPr>
      <w:jc w:val="right"/>
    </w:pPr>
  </w:style>
  <w:style w:type="paragraph" w:customStyle="1" w:styleId="H6">
    <w:name w:val="H6"/>
    <w:basedOn w:val="Heading5"/>
    <w:next w:val="Normal"/>
    <w:rsid w:val="006905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054E"/>
    <w:pPr>
      <w:ind w:left="851" w:hanging="851"/>
    </w:pPr>
  </w:style>
  <w:style w:type="paragraph" w:customStyle="1" w:styleId="TAL">
    <w:name w:val="TAL"/>
    <w:basedOn w:val="Normal"/>
    <w:rsid w:val="006905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05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905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905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905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9054E"/>
    <w:pPr>
      <w:framePr w:wrap="notBeside" w:y="16161"/>
    </w:pPr>
  </w:style>
  <w:style w:type="character" w:customStyle="1" w:styleId="ZGSM">
    <w:name w:val="ZGSM"/>
    <w:rsid w:val="0069054E"/>
  </w:style>
  <w:style w:type="paragraph" w:styleId="List2">
    <w:name w:val="List 2"/>
    <w:basedOn w:val="List"/>
    <w:rsid w:val="0069054E"/>
    <w:pPr>
      <w:ind w:left="851"/>
    </w:pPr>
  </w:style>
  <w:style w:type="paragraph" w:customStyle="1" w:styleId="ZG">
    <w:name w:val="ZG"/>
    <w:rsid w:val="006905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9054E"/>
    <w:pPr>
      <w:ind w:left="1135"/>
    </w:pPr>
  </w:style>
  <w:style w:type="paragraph" w:styleId="List4">
    <w:name w:val="List 4"/>
    <w:basedOn w:val="List3"/>
    <w:rsid w:val="0069054E"/>
    <w:pPr>
      <w:ind w:left="1418"/>
    </w:pPr>
  </w:style>
  <w:style w:type="paragraph" w:styleId="List5">
    <w:name w:val="List 5"/>
    <w:basedOn w:val="List4"/>
    <w:rsid w:val="0069054E"/>
    <w:pPr>
      <w:ind w:left="1702"/>
    </w:pPr>
  </w:style>
  <w:style w:type="paragraph" w:customStyle="1" w:styleId="EditorsNote">
    <w:name w:val="Editor's Note"/>
    <w:basedOn w:val="NO"/>
    <w:rsid w:val="0069054E"/>
    <w:rPr>
      <w:color w:val="FF0000"/>
    </w:rPr>
  </w:style>
  <w:style w:type="paragraph" w:styleId="List">
    <w:name w:val="List"/>
    <w:basedOn w:val="Normal"/>
    <w:rsid w:val="0069054E"/>
    <w:pPr>
      <w:ind w:left="568" w:hanging="284"/>
    </w:pPr>
  </w:style>
  <w:style w:type="paragraph" w:styleId="ListBullet">
    <w:name w:val="List Bullet"/>
    <w:basedOn w:val="List"/>
    <w:rsid w:val="0069054E"/>
  </w:style>
  <w:style w:type="paragraph" w:styleId="ListBullet4">
    <w:name w:val="List Bullet 4"/>
    <w:basedOn w:val="ListBullet3"/>
    <w:rsid w:val="0069054E"/>
    <w:pPr>
      <w:ind w:left="1418"/>
    </w:pPr>
  </w:style>
  <w:style w:type="paragraph" w:styleId="ListBullet5">
    <w:name w:val="List Bullet 5"/>
    <w:basedOn w:val="ListBullet4"/>
    <w:rsid w:val="0069054E"/>
    <w:pPr>
      <w:ind w:left="1702"/>
    </w:pPr>
  </w:style>
  <w:style w:type="paragraph" w:customStyle="1" w:styleId="B1">
    <w:name w:val="B1"/>
    <w:basedOn w:val="List"/>
    <w:rsid w:val="0069054E"/>
  </w:style>
  <w:style w:type="paragraph" w:customStyle="1" w:styleId="B2">
    <w:name w:val="B2"/>
    <w:basedOn w:val="List2"/>
    <w:rsid w:val="0069054E"/>
  </w:style>
  <w:style w:type="paragraph" w:customStyle="1" w:styleId="B3">
    <w:name w:val="B3"/>
    <w:basedOn w:val="List3"/>
    <w:rsid w:val="0069054E"/>
  </w:style>
  <w:style w:type="paragraph" w:customStyle="1" w:styleId="B4">
    <w:name w:val="B4"/>
    <w:basedOn w:val="List4"/>
    <w:rsid w:val="0069054E"/>
  </w:style>
  <w:style w:type="paragraph" w:customStyle="1" w:styleId="B5">
    <w:name w:val="B5"/>
    <w:basedOn w:val="List5"/>
    <w:rsid w:val="0069054E"/>
  </w:style>
  <w:style w:type="paragraph" w:styleId="Footer">
    <w:name w:val="footer"/>
    <w:basedOn w:val="Header"/>
    <w:link w:val="FooterChar"/>
    <w:rsid w:val="0069054E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69054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uiPriority w:val="99"/>
    <w:rsid w:val="00E6032D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Doc-title">
    <w:name w:val="Doc-title"/>
    <w:basedOn w:val="Normal"/>
    <w:next w:val="Normal"/>
    <w:link w:val="Doc-titleChar"/>
    <w:qFormat/>
    <w:rsid w:val="00E6032D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E6032D"/>
    <w:rPr>
      <w:rFonts w:ascii="Arial" w:hAnsi="Arial"/>
      <w:szCs w:val="24"/>
    </w:rPr>
  </w:style>
  <w:style w:type="table" w:styleId="TableGrid">
    <w:name w:val="Table Grid"/>
    <w:basedOn w:val="TableNormal"/>
    <w:rsid w:val="00715A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5A90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5A90"/>
    <w:pPr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1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549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HNC</cp:lastModifiedBy>
  <cp:revision>14</cp:revision>
  <dcterms:created xsi:type="dcterms:W3CDTF">2022-02-04T17:38:00Z</dcterms:created>
  <dcterms:modified xsi:type="dcterms:W3CDTF">2022-02-04T17:52:00Z</dcterms:modified>
</cp:coreProperties>
</file>